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bmp" ContentType="image/bmp"/>
  <Default Extension="jpg" ContentType="image/jpeg"/>
  <Default Extension="jpeg" ContentType="image/jpeg"/>
  <Default Extension="jpe" ContentType="image/jpeg"/>
  <Default Extension="jfif" ContentType="image/jpeg"/>
  <Default Extension="gif" ContentType="image/gif"/>
  <Default Extension="tif" ContentType="image/tiff"/>
  <Default Extension="tiff" ContentType="image/tiff"/>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962622">
        <w:tc>
          <w:tcPr>
            <w:tcW w:w="11091" w:type="dxa"/>
          </w:tcPr>
          <w:p w:rsidR="0005206E" w:rsidRDefault="0005206E" w:rsidP="00962622">
            <w:pPr>
              <w:spacing w:after="120"/>
              <w:jc w:val="center"/>
              <w:rPr>
                <w:rFonts w:ascii="Times New Roman" w:hAnsi="Times New Roman"/>
                <w:b/>
                <w:bCs/>
                <w:color w:val="000000"/>
              </w:rPr>
            </w:pPr>
          </w:p>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173990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5A2E93" id="_x0000_t32" coordsize="21600,21600" o:spt="32" o:oned="t" path="m,l21600,21600e" filled="f">
                            <v:path arrowok="t" fillok="f" o:connecttype="none"/>
                            <o:lock v:ext="edit" shapetype="t"/>
                          </v:shapetype>
                          <v:shape id="Straight Arrow Connector 1" o:spid="_x0000_s1026" type="#_x0000_t32" style="position:absolute;margin-left:71.85pt;margin-top:13.7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"/>
                        </w:pict>
                      </mc:Fallback>
                    </mc:AlternateContent>
                  </w:r>
                  <w:r w:rsidRPr="00DA6A26">
                    <w:rPr>
                      <w:rFonts w:ascii="Times New Roman" w:hAnsi="Times New Roman"/>
                      <w:b/>
                      <w:noProof/>
                      <w:color w:val="000000"/>
                      <w:sz w:val="26"/>
                      <w:szCs w:val="26"/>
                    </w:rPr>
                    <w:t>SỞ KẾ HOẠCH VÀ ĐẦU TƯ</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678815</wp:posOffset>
                            </wp:positionH>
                            <wp:positionV relativeFrom="paragraph">
                              <wp:posOffset>180975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37B25" id="Straight Arrow Connector 2" o:spid="_x0000_s1026" type="#_x0000_t32" style="position:absolute;margin-left:53.45pt;margin-top:14.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Pr="00D075F0" w:rsidRDefault="0005206E" w:rsidP="00962622">
                  <w:pPr>
                    <w:spacing w:after="120"/>
                    <w:jc w:val="center"/>
                    <w:rPr>
                      <w:rFonts w:ascii="Times New Roman" w:hAnsi="Times New Roman"/>
                      <w:sz w:val="26"/>
                      <w:szCs w:val="26"/>
                    </w:rPr>
                  </w:pPr>
                  <w:r w:rsidRPr="00D075F0">
                    <w:rPr>
                      <w:rFonts w:ascii="Times New Roman" w:hAnsi="Times New Roman"/>
                      <w:b/>
                      <w:bCs/>
                      <w:i/>
                      <w:iCs/>
                      <w:color w:val="000000"/>
                      <w:sz w:val="26"/>
                      <w:szCs w:val="26"/>
                    </w:rPr>
                    <w:t xml:space="preserve">(Tuần lễ thứ </w:t>
                  </w:r>
                  <w:r w:rsidRPr="00D075F0">
                    <w:rPr>
                      <w:rFonts w:ascii="Times New Roman" w:hAnsi="Times New Roman"/>
                      <w:b/>
                      <w:bCs/>
                      <w:i/>
                      <w:iCs/>
                      <w:noProof/>
                      <w:color w:val="000000"/>
                      <w:sz w:val="26"/>
                      <w:szCs w:val="26"/>
                    </w:rPr>
                    <w:t>31</w:t>
                  </w:r>
                  <w:r w:rsidRPr="00D075F0">
                    <w:rPr>
                      <w:rFonts w:ascii="Times New Roman" w:hAnsi="Times New Roman"/>
                      <w:b/>
                      <w:bCs/>
                      <w:i/>
                      <w:iCs/>
                      <w:color w:val="000000"/>
                      <w:sz w:val="26"/>
                      <w:szCs w:val="26"/>
                    </w:rPr>
                    <w:t xml:space="preserve">, từ ngày </w:t>
                  </w:r>
                  <w:r w:rsidRPr="00D075F0">
                    <w:rPr>
                      <w:rFonts w:ascii="Times New Roman" w:hAnsi="Times New Roman"/>
                      <w:b/>
                      <w:bCs/>
                      <w:i/>
                      <w:iCs/>
                      <w:noProof/>
                      <w:color w:val="000000"/>
                      <w:sz w:val="26"/>
                      <w:szCs w:val="26"/>
                    </w:rPr>
                    <w:t>25/07/2022</w:t>
                  </w:r>
                  <w:r w:rsidRPr="00D075F0">
                    <w:rPr>
                      <w:rFonts w:ascii="Times New Roman" w:hAnsi="Times New Roman"/>
                      <w:b/>
                      <w:bCs/>
                      <w:i/>
                      <w:iCs/>
                      <w:color w:val="000000"/>
                      <w:sz w:val="26"/>
                      <w:szCs w:val="26"/>
                    </w:rPr>
                    <w:t xml:space="preserve"> đến ngày </w:t>
                  </w:r>
                  <w:r w:rsidRPr="00D075F0">
                    <w:rPr>
                      <w:rFonts w:ascii="Times New Roman" w:hAnsi="Times New Roman"/>
                      <w:b/>
                      <w:bCs/>
                      <w:i/>
                      <w:iCs/>
                      <w:noProof/>
                      <w:color w:val="000000"/>
                      <w:sz w:val="26"/>
                      <w:szCs w:val="26"/>
                    </w:rPr>
                    <w:t>31/07/2022</w:t>
                  </w:r>
                  <w:r w:rsidRPr="00D075F0">
                    <w:rPr>
                      <w:rFonts w:ascii="Times New Roman" w:hAnsi="Times New Roman"/>
                      <w:b/>
                      <w:bCs/>
                      <w:i/>
                      <w:iCs/>
                      <w:color w:val="000000"/>
                      <w:sz w:val="26"/>
                      <w:szCs w:val="26"/>
                    </w:rPr>
                    <w:t>)</w:t>
                  </w:r>
                </w:p>
              </w:tc>
            </w:tr>
          </w:tbl>
          <w:p w:rsidR="0005206E" w:rsidRPr="002F7296" w:rsidRDefault="0005206E" w:rsidP="00962622">
            <w:pPr>
              <w:spacing w:after="120"/>
              <w:rPr>
                <w:rFonts w:ascii="Times New Roman" w:hAnsi="Times New Roman"/>
                <w:sz w:val="10"/>
                <w:szCs w:val="28"/>
              </w:rPr>
            </w:pPr>
          </w:p>
        </w:tc>
      </w:tr>
    </w:tbl>
    <w:tbl>
      <w:tblPr>
        <w:tblStyle w:val="TableGrid"/>
        <w:tblW w:w="10773" w:type="dxa"/>
        <w:tblInd w:w="421" w:type="dxa"/>
        <w:tblLayout w:type="fixed"/>
        <w:tblCellMar>
          <w:left w:w="115" w:type="dxa"/>
          <w:right w:w="115" w:type="dxa"/>
        </w:tblCellMar>
        <w:tblLook w:val="04A0" w:firstRow="1" w:lastRow="0" w:firstColumn="1" w:lastColumn="0" w:noHBand="0" w:noVBand="1"/>
      </w:tblPr>
      <w:tblGrid>
        <w:gridCol w:w="992"/>
        <w:gridCol w:w="9781"/>
      </w:tblGrid>
      <w:tr w:rsidR="00FA0E35" w:rsidRPr="00D075F0" w:rsidTr="00D075F0">
        <w:trPr>
          <w:trHeight w:val="20"/>
        </w:trPr>
        <w:tc>
          <w:tcPr>
            <w:tcW w:w="10773" w:type="dxa"/>
            <w:gridSpan w:val="2"/>
            <w:shd w:val="clear" w:color="auto" w:fill="D9D9D9" w:themeFill="background1" w:themeFillShade="D9"/>
            <w:vAlign w:val="center"/>
          </w:tcPr>
          <w:p w:rsidR="00FA0E35" w:rsidRPr="00D075F0" w:rsidRDefault="00FA0E35" w:rsidP="00FA0E35">
            <w:pPr>
              <w:rPr>
                <w:rFonts w:ascii="Times New Roman" w:hAnsi="Times New Roman"/>
                <w:b/>
                <w:sz w:val="26"/>
                <w:szCs w:val="26"/>
              </w:rPr>
            </w:pPr>
            <w:r w:rsidRPr="00D075F0">
              <w:rPr>
                <w:rFonts w:ascii="Times New Roman" w:hAnsi="Times New Roman"/>
                <w:b/>
                <w:noProof/>
                <w:sz w:val="26"/>
                <w:szCs w:val="26"/>
              </w:rPr>
              <w:t>Thứ hai</w:t>
            </w:r>
            <w:r w:rsidRPr="00D075F0">
              <w:rPr>
                <w:rFonts w:ascii="Times New Roman" w:hAnsi="Times New Roman"/>
                <w:b/>
                <w:sz w:val="26"/>
                <w:szCs w:val="26"/>
              </w:rPr>
              <w:t xml:space="preserve"> </w:t>
            </w:r>
            <w:r w:rsidRPr="00D075F0">
              <w:rPr>
                <w:rFonts w:ascii="Times New Roman" w:hAnsi="Times New Roman"/>
                <w:b/>
                <w:noProof/>
                <w:sz w:val="26"/>
                <w:szCs w:val="26"/>
              </w:rPr>
              <w:t>25/07/2022</w:t>
            </w:r>
          </w:p>
        </w:tc>
      </w:tr>
      <w:tr w:rsidR="00FA0E35" w:rsidRPr="00D075F0" w:rsidTr="00D075F0">
        <w:trPr>
          <w:trHeight w:val="20"/>
        </w:trPr>
        <w:tc>
          <w:tcPr>
            <w:tcW w:w="992" w:type="dxa"/>
            <w:vAlign w:val="center"/>
          </w:tcPr>
          <w:p w:rsidR="00FA0E35" w:rsidRPr="00D075F0" w:rsidRDefault="00FA0E35" w:rsidP="00DB718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FA0E35" w:rsidRPr="00D075F0" w:rsidRDefault="00FA0E35" w:rsidP="000B62B4">
            <w:pPr>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dự Lễ Mít tinh phát động vệ sinh môi trường, vệ sinh cá nhân phòng, chống dịch bệnh và hưởng ứng phong trào vệ sinh yêu nước, nâng cao sức khỏe nhân dân năm 2022. (Thư mời số 148/TM-UBND).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Phó Giám đốc Lai Xuân Đạt và 4 Đoàn viên</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5F41DB">
            <w:pPr>
              <w:ind w:left="308"/>
              <w:jc w:val="both"/>
              <w:rPr>
                <w:rFonts w:ascii="Times New Roman" w:hAnsi="Times New Roman"/>
                <w:sz w:val="26"/>
                <w:szCs w:val="26"/>
              </w:rPr>
            </w:pPr>
            <w:r w:rsidRPr="00D075F0">
              <w:rPr>
                <w:rFonts w:ascii="Times New Roman" w:hAnsi="Times New Roman"/>
                <w:sz w:val="26"/>
                <w:szCs w:val="26"/>
              </w:rPr>
              <w:t>Địa điểm: Trung tâm Hội nghị và Triển lãm tỉnh</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9:00: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giao ban cơ quan.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Ban Giám đốc, Lãnh đạo các phòng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10:00: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Họp mặt kỷ niệm 75 năm Ngày Thương binh Liệt sĩ (27/7/1947 - 27/7/2022)</w:t>
              <w:b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Lãnh đạo Sở</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5F41DB">
            <w:pPr>
              <w:ind w:left="308"/>
              <w:jc w:val="both"/>
              <w:rPr>
                <w:rFonts w:ascii="Times New Roman" w:hAnsi="Times New Roman"/>
                <w:sz w:val="26"/>
                <w:szCs w:val="26"/>
              </w:rPr>
            </w:pPr>
            <w:r w:rsidRPr="00D075F0">
              <w:rPr>
                <w:rFonts w:ascii="Times New Roman" w:hAnsi="Times New Roman"/>
                <w:sz w:val="26"/>
                <w:szCs w:val="26"/>
              </w:rPr>
              <w:t>Địa điểm: HĐND-UBND thị xã Tân Uyên</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Trực xử lý công việc khi có phát sinh, đột xuất (từ ngày 25/7/2022 đến ngày 31/7/2022).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PGĐ Trịnh Hoàng Tuấn Anh, Kinh tế ngành, Tổng hợp, Trung tâm</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bookmarkStart w:id="0" w:name="_GoBack"/>
            <w:bookmarkEnd w:id="0"/>
          </w:p>
        </w:tc>
      </w:tr>
      <w:tr w:rsidR="00FA0E35" w:rsidRPr="00D075F0" w:rsidTr="00D075F0">
        <w:trPr>
          <w:trHeight w:val="20"/>
        </w:trPr>
        <w:tc>
          <w:tcPr>
            <w:tcW w:w="992" w:type="dxa"/>
            <w:vAlign w:val="center"/>
          </w:tcPr>
          <w:p w:rsidR="00FA0E35" w:rsidRPr="00D075F0" w:rsidRDefault="00FA0E35" w:rsidP="00DB718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FA0E35" w:rsidRPr="00D075F0" w:rsidRDefault="00FA0E3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13:30: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Tiếp và làm việc với Đoàn Kiểm tra (Quyết định 2515) của Đảng ủy khối các Cơ quan và Doanh nghiệp tỉnh. (Theo Quyết định số 2515-QĐ/ĐUK).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Thành phần: BCH Đảng ủy, Cấp ủy Chi bộ 2, Chánh Văn phòng</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Địa điểm: Phòng họp 2 Sở Kế hoạch và Đầu tư</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Mai Hùng Dũng - Phó Chủ tịch UBND Thường trực tỉnh chủ trì họp nghe Sở Xây dựng báo cáo các dự án đầu tư trên tuyến ống nhánh công trình cấp nước tập trung nông thôn; Sở Nông nghiệp và Phát triển nông thôn báo cáo Kế hoạch phòng, chống thiên tai đến năm 2030 và Kế hoạch thu quỹ phòng, chống thiên tai năm 2022.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Thành phần: PGĐ Trịnh Hoàng Tuấn Anh</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Địa điểm: Phòng họp B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họp triển khai các văn bản lãnh đạo, chỉ đạo của Tỉnh ủy, Ủy ban nhân dân tỉnh và bàn bạc, thống nhất biện pháp điều hành hiệu quả các cuộc diễn tập khu vực phòng thủ cấp huyện năm 2022. (Giấy mời số 1324/GM-BND).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Thành phần: Phó Giám đốc Lai Xuân Đạt</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Địa điểm: Phòng họp Trung tâm chỉ huy/ Bộ CHQS tỉnh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15:30: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Mai Hùng Dũng - Phó Chủ tịch UBND Thường trực tỉnh chủ trì họp nghe báo cáo Đề án Du lịch sinh thái, nghỉ dưỡng, giải trí rừng phòng hộ Núi Cậu Dầu Tiếng giai đoạn 2021-2030.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Thành phần: PGĐ Trịnh Hoàng Tuấn Anh</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Địa điểm: Phòng họp B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rPr>
                <w:rFonts w:ascii="Times New Roman" w:hAnsi="Times New Roman"/>
                <w:sz w:val="26"/>
                <w:szCs w:val="26"/>
              </w:rPr>
            </w:pPr>
            <w:r w:rsidRPr="00D075F0">
              <w:rPr>
                <w:rFonts w:ascii="Times New Roman" w:hAnsi="Times New Roman"/>
                <w:sz w:val="26"/>
                <w:szCs w:val="26"/>
              </w:rPr>
              <w:t/>
            </w:r>
          </w:p>
        </w:tc>
      </w:tr>
      <w:tr w:rsidR="00601AD9" w:rsidRPr="00D075F0" w:rsidTr="00D075F0">
        <w:trPr>
          <w:trHeight w:val="20"/>
        </w:trPr>
        <w:tc>
          <w:tcPr>
            <w:tcW w:w="10773" w:type="dxa"/>
            <w:gridSpan w:val="2"/>
            <w:shd w:val="clear" w:color="auto" w:fill="D9D9D9" w:themeFill="background1" w:themeFillShade="D9"/>
            <w:vAlign w:val="center"/>
          </w:tcPr>
          <w:p w:rsidR="00601AD9" w:rsidRPr="00D075F0" w:rsidRDefault="00601AD9" w:rsidP="006849E3">
            <w:pPr>
              <w:rPr>
                <w:rFonts w:ascii="Times New Roman" w:hAnsi="Times New Roman"/>
                <w:sz w:val="26"/>
                <w:szCs w:val="26"/>
              </w:rPr>
            </w:pPr>
            <w:r w:rsidRPr="00D075F0">
              <w:rPr>
                <w:rFonts w:ascii="Times New Roman" w:hAnsi="Times New Roman"/>
                <w:b/>
                <w:noProof/>
                <w:sz w:val="26"/>
                <w:szCs w:val="26"/>
              </w:rPr>
              <w:t>Thứ ba</w:t>
            </w:r>
            <w:r w:rsidRPr="00D075F0">
              <w:rPr>
                <w:rFonts w:ascii="Times New Roman" w:hAnsi="Times New Roman"/>
                <w:b/>
                <w:noProof/>
                <w:sz w:val="26"/>
                <w:szCs w:val="26"/>
              </w:rPr>
              <w:t xml:space="preserve"> </w:t>
            </w:r>
            <w:r w:rsidRPr="00D075F0">
              <w:rPr>
                <w:rFonts w:ascii="Times New Roman" w:hAnsi="Times New Roman"/>
                <w:b/>
                <w:noProof/>
                <w:sz w:val="26"/>
                <w:szCs w:val="26"/>
              </w:rPr>
              <w:t>26/07/2022</w:t>
            </w:r>
          </w:p>
        </w:tc>
      </w:tr>
      <w:tr w:rsidR="00601AD9" w:rsidRPr="00D075F0" w:rsidTr="00D075F0">
        <w:trPr>
          <w:trHeight w:val="20"/>
        </w:trPr>
        <w:tc>
          <w:tcPr>
            <w:tcW w:w="992" w:type="dxa"/>
            <w:vAlign w:val="center"/>
          </w:tcPr>
          <w:p w:rsidR="00601AD9" w:rsidRPr="00D075F0" w:rsidRDefault="00601AD9" w:rsidP="00601AD9">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601AD9" w:rsidRPr="00D075F0" w:rsidRDefault="00601AD9"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6:30: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Viếng Nghĩa trang liệt sĩ nhân kỷ niệm 75 năm ngày Thương binh liệt sĩ (27/7/1947 - 27/7/2022) (Thông báo số 231/TB-UBND).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Ban Giám đốc và các Trưởng phòng</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Nghĩa trang liệt sĩ tỉnh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9:00: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Họp mặt kỷ niệm 75 năm Ngày Thương binh Liệt sĩ (27/7/1947 - 27/7/2022).</w:t>
              <w:b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Giám đốc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Trung tâm Hội nghị và Triển lãm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r>
          </w:p>
        </w:tc>
      </w:tr>
      <w:tr w:rsidR="00601AD9" w:rsidRPr="00D075F0" w:rsidTr="00D075F0">
        <w:trPr>
          <w:trHeight w:val="20"/>
        </w:trPr>
        <w:tc>
          <w:tcPr>
            <w:tcW w:w="992" w:type="dxa"/>
            <w:vAlign w:val="center"/>
          </w:tcPr>
          <w:p w:rsidR="00601AD9" w:rsidRPr="00D075F0" w:rsidRDefault="00601AD9" w:rsidP="00601AD9">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D3308" w:rsidRPr="00D075F0" w:rsidRDefault="00AD3308" w:rsidP="007603F9">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Hoàng Thao, Phó Bí thư Thường trực Tỉnh ủy làm việc với Lãnh đạo Học viện Chính trị khu vực II. (Lịch làm việc Tỉnh ủy).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AD3308">
            <w:pPr>
              <w:ind w:left="308"/>
              <w:jc w:val="both"/>
              <w:rPr>
                <w:rFonts w:ascii="Times New Roman" w:hAnsi="Times New Roman"/>
                <w:sz w:val="26"/>
                <w:szCs w:val="26"/>
              </w:rPr>
            </w:pPr>
            <w:r w:rsidRPr="00D075F0">
              <w:rPr>
                <w:rFonts w:ascii="Times New Roman" w:hAnsi="Times New Roman"/>
                <w:sz w:val="26"/>
                <w:szCs w:val="26"/>
              </w:rPr>
              <w:t>Thành phần: Giám đốc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Học viện Chính trị khu vực II, 99D Man Thiện, phường Hiệp Phú,  thành phố Thủ Đức, Thành phố Hồ Chí Minh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Võ Văn Minh - Chủ tịch UBND tỉnh và đồng chí Mai Hùng Dũng - Phó Chủ tịch Thường trực UBND tỉnh chủ trì họp nghe báo cáo một số đề xuất, kiến nghị của Sở Tài nguyên và Môi trường. (Lịch làm việc UBDN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AD3308">
            <w:pPr>
              <w:ind w:left="308"/>
              <w:jc w:val="both"/>
              <w:rPr>
                <w:rFonts w:ascii="Times New Roman" w:hAnsi="Times New Roman"/>
                <w:sz w:val="26"/>
                <w:szCs w:val="26"/>
              </w:rPr>
            </w:pPr>
            <w:r w:rsidRPr="00D075F0">
              <w:rPr>
                <w:rFonts w:ascii="Times New Roman" w:hAnsi="Times New Roman"/>
                <w:sz w:val="26"/>
                <w:szCs w:val="26"/>
              </w:rPr>
              <w:t>Thành phần: PGĐ Nguyễn Trung Tín</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15:00: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Tiêu đề: V/v giải quyết khó khăn, vướng mắc đối với các dự án nhà ở thương mại thực hiện theo hình thức nhà đầu tư nhận chuyển nhượng quyền sử dụng đất.</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Nội dung sẽ truyền tải trong cuộc họp. </w:t>
            </w:r>
            <w:r w:rsidRPr="00D075F0">
              <w:rPr>
                <w:rFonts w:ascii="Times New Roman" w:hAnsi="Times New Roman"/>
                <w:noProof/>
                <w:sz w:val="26"/>
                <w:szCs w:val="26"/>
              </w:rPr>
              <w:t/>
            </w:r>
            <w:r w:rsidRPr="00D075F0">
              <w:rPr>
                <w:rFonts w:ascii="Times New Roman" w:hAnsi="Times New Roman"/>
                <w:noProof/>
                <w:sz w:val="26"/>
                <w:szCs w:val="26"/>
              </w:rPr>
              <w:t/>
            </w:r>
          </w:p>
          <w:p w:rsidR="00AD3308" w:rsidRPr="00D075F0" w:rsidRDefault="00AD3308" w:rsidP="00AD3308">
            <w:pPr>
              <w:ind w:left="308"/>
              <w:jc w:val="both"/>
              <w:rPr>
                <w:rFonts w:ascii="Times New Roman" w:hAnsi="Times New Roman"/>
                <w:sz w:val="26"/>
                <w:szCs w:val="26"/>
              </w:rPr>
            </w:pPr>
            <w:r w:rsidRPr="00D075F0">
              <w:rPr>
                <w:rFonts w:ascii="Times New Roman" w:hAnsi="Times New Roman"/>
                <w:sz w:val="26"/>
                <w:szCs w:val="26"/>
              </w:rPr>
              <w:t>Chủ trì: Phó giám đốc - Nguyễn Trung Tín.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AD3308">
            <w:pPr>
              <w:ind w:left="308"/>
              <w:jc w:val="both"/>
              <w:rPr>
                <w:rFonts w:ascii="Times New Roman" w:hAnsi="Times New Roman"/>
                <w:sz w:val="26"/>
                <w:szCs w:val="26"/>
              </w:rPr>
            </w:pPr>
            <w:r w:rsidRPr="00D075F0">
              <w:rPr>
                <w:rFonts w:ascii="Times New Roman" w:hAnsi="Times New Roman"/>
                <w:sz w:val="26"/>
                <w:szCs w:val="26"/>
              </w:rPr>
              <w:t>Thành phần: Kinh tế đối ngoại(Trưởng phòng - Nguyễn Thị Mỹ Linh)</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Phòng họp 1</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rPr>
                <w:rFonts w:ascii="Times New Roman" w:hAnsi="Times New Roman"/>
                <w:sz w:val="26"/>
                <w:szCs w:val="26"/>
              </w:rPr>
            </w:pPr>
            <w:r w:rsidRPr="00D075F0">
              <w:rPr>
                <w:rFonts w:ascii="Times New Roman" w:hAnsi="Times New Roman"/>
                <w:sz w:val="26"/>
                <w:szCs w:val="26"/>
              </w:rPr>
              <w:t/>
            </w:r>
          </w:p>
        </w:tc>
      </w:tr>
      <w:tr w:rsidR="00371C1A" w:rsidRPr="00D075F0" w:rsidTr="00D075F0">
        <w:trPr>
          <w:trHeight w:val="20"/>
        </w:trPr>
        <w:tc>
          <w:tcPr>
            <w:tcW w:w="10773" w:type="dxa"/>
            <w:gridSpan w:val="2"/>
            <w:shd w:val="clear" w:color="auto" w:fill="D9D9D9" w:themeFill="background1" w:themeFillShade="D9"/>
            <w:vAlign w:val="center"/>
          </w:tcPr>
          <w:p w:rsidR="00371C1A" w:rsidRPr="00D075F0" w:rsidRDefault="00371C1A" w:rsidP="00371C1A">
            <w:pPr>
              <w:spacing w:after="60"/>
              <w:rPr>
                <w:rFonts w:ascii="Times New Roman" w:hAnsi="Times New Roman"/>
                <w:sz w:val="26"/>
                <w:szCs w:val="26"/>
              </w:rPr>
            </w:pPr>
            <w:r w:rsidRPr="00D075F0">
              <w:rPr>
                <w:rFonts w:ascii="Times New Roman" w:hAnsi="Times New Roman"/>
                <w:b/>
                <w:noProof/>
                <w:sz w:val="26"/>
                <w:szCs w:val="26"/>
              </w:rPr>
              <w:t>Thứ tư</w:t>
            </w:r>
            <w:r w:rsidRPr="00D075F0">
              <w:rPr>
                <w:rFonts w:ascii="Times New Roman" w:hAnsi="Times New Roman"/>
                <w:b/>
                <w:sz w:val="26"/>
                <w:szCs w:val="26"/>
              </w:rPr>
              <w:t xml:space="preserve"> </w:t>
            </w:r>
            <w:r w:rsidRPr="00D075F0">
              <w:rPr>
                <w:rFonts w:ascii="Times New Roman" w:hAnsi="Times New Roman"/>
                <w:b/>
                <w:noProof/>
                <w:sz w:val="26"/>
                <w:szCs w:val="26"/>
              </w:rPr>
              <w:t>27/07/2022</w:t>
            </w:r>
          </w:p>
        </w:tc>
      </w:tr>
      <w:tr w:rsidR="00AA2CAD" w:rsidRPr="00D075F0" w:rsidTr="00D075F0">
        <w:trPr>
          <w:trHeight w:val="20"/>
        </w:trPr>
        <w:tc>
          <w:tcPr>
            <w:tcW w:w="992" w:type="dxa"/>
            <w:vAlign w:val="center"/>
          </w:tcPr>
          <w:p w:rsidR="00AA2CAD" w:rsidRPr="00D075F0" w:rsidRDefault="00AA2CAD" w:rsidP="00AA2CAD">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lastRenderedPageBreak/>
              <w:t>Sáng</w:t>
            </w:r>
          </w:p>
        </w:tc>
        <w:tc>
          <w:tcPr>
            <w:tcW w:w="9781" w:type="dxa"/>
          </w:tcPr>
          <w:p w:rsidR="00AA2CAD" w:rsidRPr="00D075F0" w:rsidRDefault="00AA2CAD"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dự Hội nghị bồi dưỡng "kỹ năng nghiên cứu báo cáo kinh tế - xã hội dành cho đại biểu dân cử". (Giấy mời số 467/GM-BTCĐB)</w:t>
              <w:br/>
              <w:t xml:space="preserve">(Đón tiếp đại biểu từ 14h ngày 26/7/2022, khai mạc lúc 8h00 ngày 27/7/2022).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Giám đốc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thành phố Hồ Chí Minh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Võ Văn Minh - Chủ tịch UBND tỉnh và Đồng chí Nguyễn Lộc Hà - Phó Chủ tịch UBND tỉnh chủ trì họp nghe Sở Y tế báo cáo đề cương Đề án tổng thể phát triển ngành y tế Bình Dương đến năm 2030. (Lịch làm việc UBND tỉnh) .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PGĐ Lai Xuân Đạt</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thống nhất phân công nhiệm vụ và tiếp thu ý kiến góp ý dự thảo “Kế hoạch Phối hợp tổ chức Hội nghị Xúc tiến thương mại và kết nối giữa các Phái đoàn Ngoại giao, đại diện thương mại, tổ chức xúc tiến thương mại nước ngoài tại Việt Nam với tỉnh Bình Dương”</w:t>
              <w:b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Trung tâm Hỗ trợ Doanh nghệp</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Hội trường A – Sở Công Thương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jc w:val="both"/>
              <w:rPr>
                <w:rFonts w:ascii="Times New Roman" w:hAnsi="Times New Roman"/>
                <w:sz w:val="26"/>
                <w:szCs w:val="26"/>
              </w:rPr>
            </w:pPr>
            <w:r w:rsidRPr="00D075F0">
              <w:rPr>
                <w:rFonts w:ascii="Times New Roman" w:hAnsi="Times New Roman"/>
                <w:sz w:val="26"/>
                <w:szCs w:val="26"/>
              </w:rPr>
              <w:t/>
            </w:r>
          </w:p>
        </w:tc>
      </w:tr>
      <w:tr w:rsidR="00AA2CAD" w:rsidRPr="00D075F0" w:rsidTr="00D075F0">
        <w:trPr>
          <w:trHeight w:val="20"/>
        </w:trPr>
        <w:tc>
          <w:tcPr>
            <w:tcW w:w="992" w:type="dxa"/>
            <w:vAlign w:val="center"/>
          </w:tcPr>
          <w:p w:rsidR="00AA2CAD" w:rsidRPr="00D075F0" w:rsidRDefault="00AA2CAD" w:rsidP="00AA2CAD">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A2CAD" w:rsidRPr="00D075F0" w:rsidRDefault="00AA2CAD"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13:30: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Võ Văn Minh - Chủ tịch UBND tỉnh làm việc với lãnh đạo UBND tỉnh Đồng Nai.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GĐ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UBND tỉnh Đồng Nai</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Hoàng Thao, Phó Bí thư Thường trực Tỉnh ủy họp Tổ công tác 35 tỉnh. (Theo công văn số 1524-CV/VPTU).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Phó Giám đốc Nguyễn Trung Tín</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Hội trường A - Tỉnh ủy.</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Lộc Hà - Phó Chủ tịch UBND tỉnh chủ trì họp nghe các ngành báo cáo tiến độ triển khai 1 số dự án ngành Văn hóa - Thể thao, Du lịch; Khu tưởng niệm cụ Nguyễn Sinh Sắc; Khu liên hợp thể dục, thể thao; Tượng đài tranh hoàn tráng. (lịch làm việc UBND tỉnh) .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Phó Giám đốc Lai Xuân Đạt</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Phòng họp B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Văn Dành - Phó Chủ tịch UBND tỉnh làm việc với Lãnh đạo UBND huyện Phú Giáo nghe báo cáo và giải quyết các khó khăn, vướng mắc trong công tác triển khai thực hiện kế hoạch đầu tư công. (Lịch làm việc UBND tỉnh) .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PGĐ Nguyễn Trung Tín</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Phòng họp B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Đoàn công tác của các đồng chí Ủy viên Ban Thường vụ Tỉnh ủy làm việc với Ban Thường vụ Thị ủy Tân Uyên về tình hình, kết quả thực hiện nhiệm vụ chính trị 6 tháng đầu năm, nhiệm vụ trọng tâm 6 tháng cuối năm 2022. (Công văn số 1523 -CV/VPTU).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PGĐ Trịnh Hoàng Tuấn Anh</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Hội trường - Thị ủy Tân Uyên</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w:r>
          </w:p>
        </w:tc>
      </w:tr>
      <w:tr w:rsidR="00EB7FDC" w:rsidRPr="00D075F0" w:rsidTr="00D075F0">
        <w:trPr>
          <w:trHeight w:val="20"/>
        </w:trPr>
        <w:tc>
          <w:tcPr>
            <w:tcW w:w="10773" w:type="dxa"/>
            <w:gridSpan w:val="2"/>
            <w:shd w:val="clear" w:color="auto" w:fill="D9D9D9" w:themeFill="background1" w:themeFillShade="D9"/>
            <w:vAlign w:val="center"/>
          </w:tcPr>
          <w:p w:rsidR="00EB7FDC" w:rsidRPr="00D075F0" w:rsidRDefault="00EB7FDC" w:rsidP="00EB7FDC">
            <w:pPr>
              <w:spacing w:after="60"/>
              <w:rPr>
                <w:rFonts w:ascii="Times New Roman" w:hAnsi="Times New Roman"/>
                <w:sz w:val="26"/>
                <w:szCs w:val="26"/>
              </w:rPr>
            </w:pPr>
            <w:r w:rsidRPr="00D075F0">
              <w:rPr>
                <w:rFonts w:ascii="Times New Roman" w:hAnsi="Times New Roman"/>
                <w:b/>
                <w:noProof/>
                <w:sz w:val="26"/>
                <w:szCs w:val="26"/>
              </w:rPr>
              <w:t>Thứ năm</w:t>
            </w:r>
            <w:r w:rsidRPr="00D075F0">
              <w:rPr>
                <w:rFonts w:ascii="Times New Roman" w:hAnsi="Times New Roman"/>
                <w:b/>
                <w:sz w:val="26"/>
                <w:szCs w:val="26"/>
              </w:rPr>
              <w:t xml:space="preserve"> </w:t>
            </w:r>
            <w:r w:rsidRPr="00D075F0">
              <w:rPr>
                <w:rFonts w:ascii="Times New Roman" w:hAnsi="Times New Roman"/>
                <w:b/>
                <w:noProof/>
                <w:sz w:val="26"/>
                <w:szCs w:val="26"/>
              </w:rPr>
              <w:t>28/07/2022</w:t>
            </w:r>
          </w:p>
        </w:tc>
      </w:tr>
      <w:tr w:rsidR="00EB7FDC" w:rsidRPr="00D075F0" w:rsidTr="00D075F0">
        <w:trPr>
          <w:trHeight w:val="20"/>
        </w:trPr>
        <w:tc>
          <w:tcPr>
            <w:tcW w:w="992" w:type="dxa"/>
            <w:vAlign w:val="center"/>
          </w:tcPr>
          <w:p w:rsidR="00EB7FDC" w:rsidRPr="00D075F0" w:rsidRDefault="00EB7FDC" w:rsidP="00EB7FD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EB7FDC" w:rsidRPr="00D075F0" w:rsidRDefault="00EB7FDC"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7:30: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dự Hội thao do Công đoàn viên chức tổ chức.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Đoàn viên Công đoàn</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Công đoàn viên chức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Hội nghị sơ kết công tác nội chính, cải cách tư pháp và phòng, chống tham nhũng, tiêu cực 6 tháng đầu năm 2022; Quán triệt và triển khai thực hiện Nghị quyết số 12-NQ/TW của Bộ Chính trị (theo CV số 861-CV/TU, ngày 22/7/2022}.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GĐ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Hội trường B- Tỉnh ủy</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jc w:val="both"/>
              <w:rPr>
                <w:rFonts w:ascii="Times New Roman" w:hAnsi="Times New Roman"/>
                <w:sz w:val="26"/>
                <w:szCs w:val="26"/>
              </w:rPr>
            </w:pPr>
            <w:r w:rsidRPr="00D075F0">
              <w:rPr>
                <w:rFonts w:ascii="Times New Roman" w:hAnsi="Times New Roman"/>
                <w:sz w:val="26"/>
                <w:szCs w:val="26"/>
              </w:rPr>
              <w:t/>
            </w:r>
          </w:p>
        </w:tc>
      </w:tr>
      <w:tr w:rsidR="00EB7FDC" w:rsidRPr="00D075F0" w:rsidTr="00D075F0">
        <w:trPr>
          <w:trHeight w:val="20"/>
        </w:trPr>
        <w:tc>
          <w:tcPr>
            <w:tcW w:w="992" w:type="dxa"/>
            <w:vAlign w:val="center"/>
          </w:tcPr>
          <w:p w:rsidR="00EB7FDC" w:rsidRPr="00D075F0" w:rsidRDefault="00EB7FDC" w:rsidP="00EB7FD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EB7FDC" w:rsidRPr="00D075F0" w:rsidRDefault="00EB7FDC"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EB7FDC" w:rsidRPr="00D075F0" w:rsidRDefault="00EB7FDC" w:rsidP="00EB7FDC">
            <w:pPr>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Thứ sáu</w:t>
            </w:r>
            <w:r w:rsidRPr="00D075F0">
              <w:rPr>
                <w:rFonts w:ascii="Times New Roman" w:hAnsi="Times New Roman"/>
                <w:b/>
                <w:sz w:val="26"/>
                <w:szCs w:val="26"/>
              </w:rPr>
              <w:t xml:space="preserve"> </w:t>
            </w:r>
            <w:r w:rsidRPr="00D075F0">
              <w:rPr>
                <w:rFonts w:ascii="Times New Roman" w:hAnsi="Times New Roman"/>
                <w:b/>
                <w:noProof/>
                <w:sz w:val="26"/>
                <w:szCs w:val="26"/>
              </w:rPr>
              <w:t>29/07/2022</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Hội nghị sơ kết công tác y tế 6 tháng đầu năm, kế hoạch công tác 6 tháng cuối năm 2022 ngành y tế Bình Dương. (Giấy mời số 81/GM-SYT).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PGĐ Lai Xuân Đạt</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Bệnh viện Đa khoa tư nhân Vạn Phúc 1 (Số 45-Hồ Văn Cống, phường Tương Bình Hiệp, tp Thủ Dầu Một,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lastRenderedPageBreak/>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Võ Văn Minh - Chủ tịch UBND tỉnh và các đồng chí Phó Chủ tịch UBND tỉnh chủ trì họp nghe báo cáo các giải quyết, các đề xuất, kiến nghị của Sở, ngành.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PGĐ Nguyễn Trung Tín</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Ủy quyền Lãnh đạo Sở Kế hoạch và Đầu tư tham dự Diễn đàn Phát triển kinh tế xanh vùng Đông Nam Bộ do Thời báo Tài chính Việt Nam tổ chức.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GĐ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Hội trường Thống Nhất (135, Nam Kỳ Khởi Nghĩa, Quận 1, TP HCM)</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Thứ bảy</w:t>
            </w:r>
            <w:r w:rsidRPr="00D075F0">
              <w:rPr>
                <w:rFonts w:ascii="Times New Roman" w:hAnsi="Times New Roman"/>
                <w:b/>
                <w:sz w:val="26"/>
                <w:szCs w:val="26"/>
              </w:rPr>
              <w:t xml:space="preserve"> </w:t>
            </w:r>
            <w:r w:rsidRPr="00D075F0">
              <w:rPr>
                <w:rFonts w:ascii="Times New Roman" w:hAnsi="Times New Roman"/>
                <w:b/>
                <w:noProof/>
                <w:sz w:val="26"/>
                <w:szCs w:val="26"/>
              </w:rPr>
              <w:t>30/07/2022</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Chủ nhật</w:t>
            </w:r>
            <w:r w:rsidRPr="00D075F0">
              <w:rPr>
                <w:rFonts w:ascii="Times New Roman" w:hAnsi="Times New Roman"/>
                <w:b/>
                <w:sz w:val="26"/>
                <w:szCs w:val="26"/>
              </w:rPr>
              <w:t xml:space="preserve"> </w:t>
            </w:r>
            <w:r w:rsidRPr="00D075F0">
              <w:rPr>
                <w:rFonts w:ascii="Times New Roman" w:hAnsi="Times New Roman"/>
                <w:b/>
                <w:noProof/>
                <w:sz w:val="26"/>
                <w:szCs w:val="26"/>
              </w:rPr>
              <w:t>31/07/2022</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r>
          </w:p>
        </w:tc>
      </w:tr>
    </w:tbl>
    <w:p w:rsidR="007C0CE3" w:rsidRDefault="007C0CE3" w:rsidP="007C0CE3">
      <w:pPr>
        <w:spacing w:after="120"/>
        <w:rPr>
          <w:rFonts w:ascii="Times New Roman" w:hAnsi="Times New Roman"/>
        </w:rPr>
      </w:pPr>
    </w:p>
    <w:tbl>
      <w:tblPr>
        <w:tblStyle w:val="TableGrid"/>
        <w:tblW w:w="102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263"/>
        <w:gridCol w:w="3632"/>
      </w:tblGrid>
      <w:tr w:rsidR="004F7328" w:rsidTr="00FE3ACE">
        <w:trPr>
          <w:trHeight w:val="110"/>
        </w:trPr>
        <w:tc>
          <w:tcPr>
            <w:tcW w:w="6658" w:type="dxa"/>
            <w:gridSpan w:val="2"/>
          </w:tcPr>
          <w:p w:rsidR="004F7328" w:rsidRPr="00047397" w:rsidRDefault="004F7328" w:rsidP="00962622">
            <w:pPr>
              <w:spacing w:after="120"/>
              <w:jc w:val="both"/>
              <w:rPr>
                <w:rFonts w:ascii="Times New Roman" w:hAnsi="Times New Roman"/>
                <w:i/>
                <w:iCs/>
                <w:color w:val="000000"/>
              </w:rPr>
            </w:pPr>
            <w:r>
              <w:rPr>
                <w:rFonts w:ascii="Times New Roman" w:hAnsi="Times New Roman"/>
                <w:i/>
                <w:iCs/>
                <w:color w:val="000000"/>
              </w:rPr>
              <w:lastRenderedPageBreak/>
              <w:t xml:space="preserve">- </w:t>
            </w:r>
            <w:r w:rsidRPr="00047397">
              <w:rPr>
                <w:rFonts w:ascii="Times New Roman" w:hAnsi="Times New Roman"/>
                <w:i/>
                <w:iCs/>
                <w:color w:val="000000"/>
              </w:rPr>
              <w:t xml:space="preserve">Lịch làm việc thay cho thông báo, thư mời. </w:t>
            </w:r>
          </w:p>
          <w:p w:rsidR="004F7328" w:rsidRDefault="004F7328" w:rsidP="00962622">
            <w:pPr>
              <w:spacing w:after="120"/>
              <w:jc w:val="both"/>
              <w:rPr>
                <w:rFonts w:ascii="Times New Roman" w:hAnsi="Times New Roman"/>
              </w:rPr>
            </w:pPr>
            <w:r w:rsidRPr="00047397">
              <w:rPr>
                <w:rFonts w:ascii="Times New Roman" w:hAnsi="Times New Roman"/>
                <w:i/>
                <w:iCs/>
                <w:color w:val="000000"/>
              </w:rPr>
              <w:t>- Lịch làm việc có thể thay đổi hay cập nhật nội dung mới</w:t>
            </w:r>
            <w:r>
              <w:rPr>
                <w:rFonts w:ascii="Times New Roman" w:hAnsi="Times New Roman"/>
                <w:i/>
                <w:iCs/>
                <w:color w:val="000000"/>
              </w:rPr>
              <w:t>.</w:t>
            </w:r>
          </w:p>
        </w:tc>
        <w:tc>
          <w:tcPr>
            <w:tcW w:w="3632" w:type="dxa"/>
          </w:tcPr>
          <w:p w:rsidR="004F7328" w:rsidRDefault="004F7328" w:rsidP="00962622">
            <w:pPr>
              <w:spacing w:after="120"/>
              <w:jc w:val="center"/>
              <w:rPr>
                <w:rFonts w:ascii="Times New Roman" w:hAnsi="Times New Roman"/>
              </w:rPr>
            </w:pPr>
          </w:p>
        </w:tc>
      </w:tr>
      <w:tr w:rsidR="004F7328" w:rsidTr="00FE3ACE">
        <w:trPr>
          <w:trHeight w:val="1756"/>
        </w:trPr>
        <w:tc>
          <w:tcPr>
            <w:tcW w:w="4395" w:type="dxa"/>
          </w:tcPr>
          <w:p w:rsidR="004F7328" w:rsidRDefault="004F7328" w:rsidP="00962622">
            <w:pPr>
              <w:spacing w:after="120"/>
              <w:jc w:val="both"/>
              <w:rPr>
                <w:rFonts w:ascii="Times New Roman" w:hAnsi="Times New Roman"/>
                <w:i/>
                <w:iCs/>
                <w:color w:val="000000"/>
              </w:rPr>
            </w:pPr>
          </w:p>
          <w:p w:rsidR="004F7328" w:rsidRPr="00CA1F65" w:rsidRDefault="004F7328" w:rsidP="00962622">
            <w:pPr>
              <w:spacing w:after="120"/>
              <w:jc w:val="both"/>
              <w:rPr>
                <w:rFonts w:ascii="Times New Roman" w:hAnsi="Times New Roman"/>
                <w:b/>
                <w:i/>
                <w:iCs/>
                <w:color w:val="000000"/>
                <w:sz w:val="24"/>
              </w:rPr>
            </w:pPr>
            <w:r w:rsidRPr="00CA1F65">
              <w:rPr>
                <w:rFonts w:ascii="Times New Roman" w:hAnsi="Times New Roman"/>
                <w:b/>
                <w:i/>
                <w:iCs/>
                <w:color w:val="000000"/>
                <w:sz w:val="24"/>
              </w:rPr>
              <w:t>Nơi nhận:</w:t>
            </w:r>
          </w:p>
          <w:p w:rsidR="004F7328" w:rsidRPr="00CA1F65" w:rsidRDefault="004F7328" w:rsidP="00962622">
            <w:pPr>
              <w:jc w:val="both"/>
              <w:rPr>
                <w:rFonts w:ascii="Times New Roman" w:hAnsi="Times New Roman"/>
                <w:iCs/>
                <w:color w:val="000000"/>
              </w:rPr>
            </w:pPr>
            <w:r w:rsidRPr="00CA1F65">
              <w:rPr>
                <w:rFonts w:ascii="Times New Roman" w:hAnsi="Times New Roman"/>
                <w:iCs/>
                <w:color w:val="000000"/>
              </w:rPr>
              <w:t>- Ban Giám đốc;</w:t>
            </w:r>
          </w:p>
          <w:p w:rsidR="004F7328" w:rsidRPr="00CA1F65" w:rsidRDefault="00F1295B" w:rsidP="00962622">
            <w:pPr>
              <w:jc w:val="both"/>
              <w:rPr>
                <w:rFonts w:ascii="Times New Roman" w:hAnsi="Times New Roman"/>
                <w:iCs/>
                <w:color w:val="000000"/>
              </w:rPr>
            </w:pPr>
            <w:r>
              <w:rPr>
                <w:rFonts w:ascii="Times New Roman" w:hAnsi="Times New Roman"/>
                <w:iCs/>
                <w:color w:val="000000"/>
              </w:rPr>
              <w:t>- Các phòng</w:t>
            </w:r>
            <w:r w:rsidR="004F7328" w:rsidRPr="00CA1F65">
              <w:rPr>
                <w:rFonts w:ascii="Times New Roman" w:hAnsi="Times New Roman"/>
                <w:iCs/>
                <w:color w:val="000000"/>
              </w:rPr>
              <w:t>;</w:t>
            </w:r>
          </w:p>
          <w:p w:rsidR="004F7328" w:rsidRPr="00FC4F48" w:rsidRDefault="004F7328" w:rsidP="00962622">
            <w:pPr>
              <w:jc w:val="both"/>
              <w:rPr>
                <w:rFonts w:ascii="Times New Roman" w:hAnsi="Times New Roman"/>
                <w:b/>
                <w:i/>
                <w:iCs/>
                <w:color w:val="000000"/>
              </w:rPr>
            </w:pPr>
            <w:r w:rsidRPr="00CA1F65">
              <w:rPr>
                <w:rFonts w:ascii="Times New Roman" w:hAnsi="Times New Roman"/>
                <w:iCs/>
                <w:color w:val="000000"/>
              </w:rPr>
              <w:t>- Lưu:</w:t>
            </w:r>
            <w:r>
              <w:rPr>
                <w:rFonts w:ascii="Times New Roman" w:hAnsi="Times New Roman"/>
                <w:iCs/>
                <w:color w:val="000000"/>
              </w:rPr>
              <w:t xml:space="preserve"> </w:t>
            </w:r>
            <w:r w:rsidR="00F1295B">
              <w:rPr>
                <w:rFonts w:ascii="Times New Roman" w:hAnsi="Times New Roman"/>
                <w:iCs/>
                <w:color w:val="000000"/>
              </w:rPr>
              <w:t>VT, VP.</w:t>
            </w:r>
          </w:p>
        </w:tc>
        <w:tc>
          <w:tcPr>
            <w:tcW w:w="5895" w:type="dxa"/>
            <w:gridSpan w:val="2"/>
          </w:tcPr>
          <w:p w:rsidR="004F7328" w:rsidRPr="00CA1F65" w:rsidRDefault="004F7328" w:rsidP="00962622">
            <w:pPr>
              <w:spacing w:after="120"/>
              <w:jc w:val="center"/>
              <w:rPr>
                <w:rFonts w:ascii="Times New Roman" w:hAnsi="Times New Roman"/>
                <w:i/>
                <w:iCs/>
                <w:color w:val="000000"/>
                <w:sz w:val="26"/>
                <w:szCs w:val="26"/>
              </w:rPr>
            </w:pPr>
            <w:r w:rsidRPr="00CA1F65">
              <w:rPr>
                <w:rFonts w:ascii="Times New Roman" w:hAnsi="Times New Roman"/>
                <w:i/>
                <w:iCs/>
                <w:noProof/>
                <w:color w:val="000000"/>
                <w:sz w:val="26"/>
                <w:szCs w:val="26"/>
              </w:rPr>
              <w:t>Bình Dương</w:t>
            </w:r>
            <w:r w:rsidRPr="00CA1F65">
              <w:rPr>
                <w:rFonts w:ascii="Times New Roman" w:hAnsi="Times New Roman"/>
                <w:i/>
                <w:iCs/>
                <w:color w:val="000000"/>
                <w:sz w:val="26"/>
                <w:szCs w:val="26"/>
              </w:rPr>
              <w:t xml:space="preserve"> </w:t>
            </w:r>
            <w:r w:rsidRPr="00CA1F65">
              <w:rPr>
                <w:rFonts w:ascii="Times New Roman" w:hAnsi="Times New Roman"/>
                <w:i/>
                <w:iCs/>
                <w:noProof/>
                <w:color w:val="000000"/>
                <w:sz w:val="26"/>
                <w:szCs w:val="26"/>
              </w:rPr>
              <w:t>ngày 26 tháng 7 năm 2022</w:t>
            </w:r>
          </w:p>
          <w:p w:rsidR="004F7328" w:rsidRPr="00CA1F65" w:rsidRDefault="004F7328" w:rsidP="00962622">
            <w:pPr>
              <w:spacing w:after="120"/>
              <w:jc w:val="center"/>
              <w:rPr>
                <w:rFonts w:ascii="Times New Roman" w:hAnsi="Times New Roman"/>
                <w:b/>
                <w:bCs/>
                <w:color w:val="000000"/>
                <w:sz w:val="26"/>
                <w:szCs w:val="26"/>
              </w:rPr>
            </w:pPr>
            <w:r w:rsidRPr="00CA1F65">
              <w:rPr>
                <w:rFonts w:ascii="Times New Roman" w:hAnsi="Times New Roman"/>
                <w:b/>
                <w:bCs/>
                <w:color w:val="000000"/>
                <w:sz w:val="26"/>
                <w:szCs w:val="26"/>
              </w:rPr>
              <w:t>TL. GIÁM ĐỐC</w:t>
            </w:r>
          </w:p>
          <w:p w:rsidR="004F7328" w:rsidRDefault="004F7328" w:rsidP="00962622">
            <w:pPr>
              <w:spacing w:after="120"/>
              <w:jc w:val="center"/>
              <w:rPr>
                <w:rFonts w:ascii="Times New Roman" w:hAnsi="Times New Roman"/>
                <w:i/>
                <w:iCs/>
                <w:color w:val="000000"/>
              </w:rPr>
            </w:pPr>
            <w:r w:rsidR="00FE3ACE" w:rsidRPr="00CA1F65">
              <w:rPr>
                <w:rFonts w:ascii="Times New Roman" w:hAnsi="Times New Roman"/>
                <w:b/>
                <w:bCs/>
                <w:noProof/>
                <w:color w:val="000000"/>
                <w:sz w:val="26"/>
                <w:szCs w:val="26"/>
              </w:rPr>
              <w:t>CHÁNH VĂN PHÒNG</w:t>
            </w:r>
          </w:p>
        </w:tc>
      </w:tr>
    </w:tbl>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5F0"/>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1295B"/>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 w:val="00FE3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XDocReport_Hyperlink">
    <w:name w:val="Hyperlink"/>
    <!-- <w:basedOn w:val="Policepardfaut" /> -->
    <w:uiPriority w:val="99"/>
    <w:unhideWhenUsed/>
    <!-- <w:rsid w:val="00CB4FF3" /> -->
    <w:rPr>
      <w:color w:val="0000FF" w:themeColor="hyperlink"/>
      <w:u w:val="single"/>
    </w:rPr>
  </w:style>
  <w:style w:type="paragraph" w:styleId="XDocReport_Heading_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XDocReport_Heading_2">
    <w:name w:val="heading 2"/>
    <!-- <w:basedOn w:val="Normal" /> <w:next w:val="Normal" /> <w:link w:val="Titre2Car" /> -->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XDocReport_Heading_3">
    <w:name w:val="heading 3"/>
    <!-- <w:basedOn w:val="Normal" /> <w:next w:val="Normal" /> <w:link w:val="Titre3Car"   /> -->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XDocReport.dotm</Template>
  <TotalTime>4</TotalTime>
  <Pages>4</Pages>
  <Words>3580</Words>
  <Characters>20410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23943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tiến võ</cp:lastModifiedBy>
  <cp:revision>6</cp:revision>
  <dcterms:created xsi:type="dcterms:W3CDTF">2017-08-07T09:56:00Z</dcterms:created>
  <dcterms:modified xsi:type="dcterms:W3CDTF">2018-09-14T02:10:00Z</dcterms:modified>
</cp:coreProperties>
</file>